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7" w:rsidRDefault="002B5567" w:rsidP="002B556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                                                           УТВЕРЖДАЮ</w:t>
      </w:r>
    </w:p>
    <w:p w:rsidR="002B5567" w:rsidRDefault="002B5567" w:rsidP="002B556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Директор ГБПОУ КК ЕПК </w:t>
      </w:r>
    </w:p>
    <w:p w:rsidR="002B5567" w:rsidRDefault="002B5567" w:rsidP="002B556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_____________ Т.Е. </w:t>
      </w:r>
      <w:proofErr w:type="spellStart"/>
      <w:r>
        <w:rPr>
          <w:bCs/>
          <w:iCs/>
          <w:kern w:val="36"/>
          <w:sz w:val="28"/>
          <w:szCs w:val="28"/>
        </w:rPr>
        <w:t>Виленская</w:t>
      </w:r>
      <w:proofErr w:type="spellEnd"/>
    </w:p>
    <w:p w:rsidR="002B5567" w:rsidRPr="00024068" w:rsidRDefault="002B5567" w:rsidP="002B556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«</w:t>
      </w:r>
      <w:r w:rsidR="00206EF4">
        <w:rPr>
          <w:bCs/>
          <w:iCs/>
          <w:kern w:val="36"/>
          <w:sz w:val="28"/>
          <w:szCs w:val="28"/>
          <w:u w:val="single"/>
        </w:rPr>
        <w:t>22</w:t>
      </w:r>
      <w:r>
        <w:rPr>
          <w:bCs/>
          <w:iCs/>
          <w:kern w:val="36"/>
          <w:sz w:val="28"/>
          <w:szCs w:val="28"/>
        </w:rPr>
        <w:t xml:space="preserve">» </w:t>
      </w:r>
      <w:r w:rsidR="00206EF4">
        <w:rPr>
          <w:bCs/>
          <w:iCs/>
          <w:kern w:val="36"/>
          <w:sz w:val="28"/>
          <w:szCs w:val="28"/>
        </w:rPr>
        <w:t xml:space="preserve"> </w:t>
      </w:r>
      <w:r w:rsidR="00206EF4">
        <w:rPr>
          <w:bCs/>
          <w:iCs/>
          <w:kern w:val="36"/>
          <w:sz w:val="28"/>
          <w:szCs w:val="28"/>
          <w:u w:val="single"/>
        </w:rPr>
        <w:t>октября</w:t>
      </w:r>
      <w:r w:rsidR="00206EF4" w:rsidRPr="00206EF4">
        <w:rPr>
          <w:bCs/>
          <w:iCs/>
          <w:kern w:val="36"/>
          <w:sz w:val="28"/>
          <w:szCs w:val="28"/>
        </w:rPr>
        <w:t xml:space="preserve">  </w:t>
      </w:r>
      <w:r>
        <w:rPr>
          <w:bCs/>
          <w:iCs/>
          <w:kern w:val="36"/>
          <w:sz w:val="28"/>
          <w:szCs w:val="28"/>
        </w:rPr>
        <w:t>2020 г.</w:t>
      </w: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2B5567" w:rsidRPr="00EF3B56" w:rsidRDefault="002B5567" w:rsidP="002B5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567" w:rsidRPr="00EF3B56" w:rsidRDefault="002B5567" w:rsidP="002B5567">
      <w:pPr>
        <w:rPr>
          <w:sz w:val="28"/>
          <w:szCs w:val="28"/>
        </w:rPr>
      </w:pPr>
    </w:p>
    <w:p w:rsidR="002B5567" w:rsidRDefault="002B5567" w:rsidP="002B5567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76144A">
        <w:rPr>
          <w:rFonts w:ascii="Times New Roman" w:hAnsi="Times New Roman" w:cs="Times New Roman"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76144A">
        <w:rPr>
          <w:rFonts w:ascii="Times New Roman" w:hAnsi="Times New Roman" w:cs="Times New Roman"/>
          <w:sz w:val="32"/>
          <w:szCs w:val="32"/>
        </w:rPr>
        <w:t>профессионально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6144A">
        <w:rPr>
          <w:rFonts w:ascii="Times New Roman" w:hAnsi="Times New Roman" w:cs="Times New Roman"/>
          <w:sz w:val="32"/>
          <w:szCs w:val="32"/>
        </w:rPr>
        <w:t xml:space="preserve"> обучени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614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144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614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5567" w:rsidRDefault="002B5567" w:rsidP="002B5567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76144A">
        <w:rPr>
          <w:rFonts w:ascii="Times New Roman" w:hAnsi="Times New Roman" w:cs="Times New Roman"/>
          <w:sz w:val="32"/>
          <w:szCs w:val="32"/>
        </w:rPr>
        <w:t>с ограниченными возможностями здоровья</w:t>
      </w:r>
    </w:p>
    <w:p w:rsidR="002B5567" w:rsidRDefault="002B5567" w:rsidP="002B5567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76144A">
        <w:rPr>
          <w:rFonts w:ascii="Times New Roman" w:hAnsi="Times New Roman" w:cs="Times New Roman"/>
          <w:sz w:val="32"/>
          <w:szCs w:val="32"/>
        </w:rPr>
        <w:t>(с различными формами умственной отсталости)</w:t>
      </w:r>
    </w:p>
    <w:p w:rsidR="002B5567" w:rsidRPr="0076144A" w:rsidRDefault="002B5567" w:rsidP="002B5567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ГБПОУ КК ЕПК</w:t>
      </w:r>
      <w:r w:rsidRPr="0076144A">
        <w:rPr>
          <w:rFonts w:ascii="Times New Roman" w:hAnsi="Times New Roman" w:cs="Times New Roman"/>
          <w:sz w:val="32"/>
          <w:szCs w:val="32"/>
        </w:rPr>
        <w:br/>
      </w:r>
    </w:p>
    <w:p w:rsidR="002B5567" w:rsidRPr="00611FCA" w:rsidRDefault="002B5567" w:rsidP="002B5567">
      <w:pPr>
        <w:ind w:firstLine="851"/>
        <w:jc w:val="center"/>
        <w:rPr>
          <w:b/>
          <w:sz w:val="32"/>
          <w:szCs w:val="32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Default="002B5567" w:rsidP="002B5567">
      <w:pPr>
        <w:ind w:firstLine="851"/>
        <w:jc w:val="center"/>
        <w:rPr>
          <w:sz w:val="28"/>
          <w:szCs w:val="28"/>
        </w:rPr>
      </w:pPr>
    </w:p>
    <w:p w:rsidR="002B5567" w:rsidRPr="00F15C54" w:rsidRDefault="002B5567" w:rsidP="002B5567">
      <w:pPr>
        <w:ind w:firstLine="851"/>
        <w:jc w:val="center"/>
        <w:rPr>
          <w:sz w:val="28"/>
          <w:szCs w:val="28"/>
        </w:rPr>
      </w:pPr>
    </w:p>
    <w:p w:rsidR="002B5567" w:rsidRPr="00F15C54" w:rsidRDefault="002B5567" w:rsidP="002B55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B5567" w:rsidRDefault="002B5567" w:rsidP="002B5567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50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4334"/>
        <w:gridCol w:w="2506"/>
        <w:gridCol w:w="1080"/>
      </w:tblGrid>
      <w:tr w:rsidR="002B5567" w:rsidRPr="00430786" w:rsidTr="00807A76">
        <w:tc>
          <w:tcPr>
            <w:tcW w:w="1586" w:type="dxa"/>
            <w:tcBorders>
              <w:top w:val="threeDEmboss" w:sz="12" w:space="0" w:color="auto"/>
            </w:tcBorders>
          </w:tcPr>
          <w:p w:rsidR="002B5567" w:rsidRPr="006B3627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40"/>
            </w:pPr>
          </w:p>
        </w:tc>
        <w:tc>
          <w:tcPr>
            <w:tcW w:w="4334" w:type="dxa"/>
            <w:tcBorders>
              <w:top w:val="threeDEmboss" w:sz="12" w:space="0" w:color="auto"/>
            </w:tcBorders>
          </w:tcPr>
          <w:p w:rsidR="002B5567" w:rsidRPr="006B3627" w:rsidRDefault="002B5567" w:rsidP="00807A7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6B3627">
              <w:rPr>
                <w:b/>
                <w:i/>
              </w:rPr>
              <w:t>Должность</w:t>
            </w:r>
          </w:p>
        </w:tc>
        <w:tc>
          <w:tcPr>
            <w:tcW w:w="2506" w:type="dxa"/>
            <w:tcBorders>
              <w:top w:val="threeDEmboss" w:sz="12" w:space="0" w:color="auto"/>
            </w:tcBorders>
          </w:tcPr>
          <w:p w:rsidR="002B5567" w:rsidRPr="006B3627" w:rsidRDefault="002B5567" w:rsidP="00807A7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Pr="006B3627">
              <w:rPr>
                <w:b/>
                <w:i/>
              </w:rPr>
              <w:t>Подпись</w:t>
            </w:r>
          </w:p>
        </w:tc>
        <w:tc>
          <w:tcPr>
            <w:tcW w:w="1080" w:type="dxa"/>
            <w:tcBorders>
              <w:top w:val="threeDEmboss" w:sz="12" w:space="0" w:color="auto"/>
            </w:tcBorders>
          </w:tcPr>
          <w:p w:rsidR="002B5567" w:rsidRPr="006B3627" w:rsidRDefault="002B5567" w:rsidP="00807A7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6B3627">
              <w:rPr>
                <w:b/>
                <w:i/>
              </w:rPr>
              <w:t>Дата</w:t>
            </w:r>
          </w:p>
        </w:tc>
      </w:tr>
      <w:tr w:rsidR="002B5567" w:rsidRPr="00430786" w:rsidTr="00807A76">
        <w:trPr>
          <w:trHeight w:val="137"/>
        </w:trPr>
        <w:tc>
          <w:tcPr>
            <w:tcW w:w="1586" w:type="dxa"/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b/>
                <w:i/>
              </w:rPr>
            </w:pPr>
            <w:r w:rsidRPr="00AE0839">
              <w:rPr>
                <w:b/>
                <w:i/>
              </w:rPr>
              <w:t>Разработал</w:t>
            </w:r>
          </w:p>
        </w:tc>
        <w:tc>
          <w:tcPr>
            <w:tcW w:w="4334" w:type="dxa"/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Зав. отделением ПП</w:t>
            </w:r>
          </w:p>
        </w:tc>
        <w:tc>
          <w:tcPr>
            <w:tcW w:w="2506" w:type="dxa"/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Романова Р.С.</w:t>
            </w:r>
            <w:r w:rsidRPr="00AE0839">
              <w:rPr>
                <w:i/>
              </w:rPr>
              <w:t>/</w:t>
            </w:r>
          </w:p>
        </w:tc>
        <w:tc>
          <w:tcPr>
            <w:tcW w:w="1080" w:type="dxa"/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</w:p>
        </w:tc>
      </w:tr>
      <w:tr w:rsidR="002B5567" w:rsidRPr="00430786" w:rsidTr="00807A76">
        <w:trPr>
          <w:trHeight w:val="137"/>
        </w:trPr>
        <w:tc>
          <w:tcPr>
            <w:tcW w:w="1586" w:type="dxa"/>
            <w:tcBorders>
              <w:bottom w:val="threeDEmboss" w:sz="12" w:space="0" w:color="auto"/>
            </w:tcBorders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Согласовал</w:t>
            </w:r>
          </w:p>
        </w:tc>
        <w:tc>
          <w:tcPr>
            <w:tcW w:w="4334" w:type="dxa"/>
            <w:tcBorders>
              <w:bottom w:val="threeDEmboss" w:sz="12" w:space="0" w:color="auto"/>
            </w:tcBorders>
          </w:tcPr>
          <w:p w:rsidR="002B5567" w:rsidRPr="000929C5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Зам. директора по УР</w:t>
            </w:r>
          </w:p>
        </w:tc>
        <w:tc>
          <w:tcPr>
            <w:tcW w:w="2506" w:type="dxa"/>
            <w:tcBorders>
              <w:bottom w:val="threeDEmboss" w:sz="12" w:space="0" w:color="auto"/>
            </w:tcBorders>
          </w:tcPr>
          <w:p w:rsidR="002B5567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Лих С.А./</w:t>
            </w:r>
          </w:p>
        </w:tc>
        <w:tc>
          <w:tcPr>
            <w:tcW w:w="1080" w:type="dxa"/>
            <w:tcBorders>
              <w:bottom w:val="threeDEmboss" w:sz="12" w:space="0" w:color="auto"/>
            </w:tcBorders>
          </w:tcPr>
          <w:p w:rsidR="002B5567" w:rsidRPr="00AE0839" w:rsidRDefault="002B5567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</w:p>
        </w:tc>
      </w:tr>
    </w:tbl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p w:rsidR="002B5567" w:rsidRPr="009D4732" w:rsidRDefault="002B5567" w:rsidP="002B5567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ознакомления</w:t>
      </w:r>
    </w:p>
    <w:p w:rsidR="002B5567" w:rsidRDefault="002B5567" w:rsidP="002B5567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060"/>
        <w:gridCol w:w="1591"/>
        <w:gridCol w:w="2425"/>
      </w:tblGrid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ФИО</w:t>
            </w: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Дата</w:t>
            </w: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Подпись</w:t>
            </w: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23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B5567" w:rsidRPr="009D4732" w:rsidRDefault="002B5567" w:rsidP="002B5567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учета корректуры</w:t>
      </w:r>
    </w:p>
    <w:p w:rsidR="002B5567" w:rsidRDefault="002B5567" w:rsidP="002B5567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7C5553">
              <w:rPr>
                <w:b/>
              </w:rPr>
              <w:t>/</w:t>
            </w:r>
            <w:proofErr w:type="spellStart"/>
            <w:r w:rsidRPr="007C5553">
              <w:rPr>
                <w:b/>
              </w:rPr>
              <w:t>п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jc w:val="center"/>
              <w:rPr>
                <w:b/>
              </w:rPr>
            </w:pPr>
            <w:r w:rsidRPr="007C5553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43"/>
              <w:jc w:val="center"/>
              <w:rPr>
                <w:b/>
              </w:rPr>
            </w:pPr>
          </w:p>
          <w:p w:rsidR="002B5567" w:rsidRPr="007C5553" w:rsidRDefault="002B5567" w:rsidP="00807A76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Pr="007C5553">
              <w:rPr>
                <w:b/>
              </w:rPr>
              <w:t>одпись</w:t>
            </w: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B5567" w:rsidRPr="007C5553" w:rsidTr="00807A76">
        <w:tc>
          <w:tcPr>
            <w:tcW w:w="10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2B5567" w:rsidRPr="007C5553" w:rsidRDefault="002B5567" w:rsidP="00807A7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B5567" w:rsidRDefault="002B5567" w:rsidP="002B5567"/>
    <w:p w:rsidR="002B5567" w:rsidRPr="00B61160" w:rsidRDefault="002B5567" w:rsidP="002B5567">
      <w:pPr>
        <w:pStyle w:val="Default"/>
        <w:ind w:firstLine="709"/>
        <w:jc w:val="both"/>
        <w:rPr>
          <w:b/>
          <w:sz w:val="28"/>
          <w:szCs w:val="28"/>
        </w:rPr>
      </w:pPr>
      <w:r w:rsidRPr="00B61160">
        <w:rPr>
          <w:b/>
          <w:sz w:val="28"/>
          <w:szCs w:val="28"/>
        </w:rPr>
        <w:lastRenderedPageBreak/>
        <w:t>1. Общие положения</w:t>
      </w:r>
    </w:p>
    <w:p w:rsidR="002B5567" w:rsidRPr="00B61160" w:rsidRDefault="002B5567" w:rsidP="002B5567">
      <w:pPr>
        <w:pStyle w:val="20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документов:</w:t>
      </w:r>
    </w:p>
    <w:p w:rsidR="002B5567" w:rsidRPr="00B61160" w:rsidRDefault="002B5567" w:rsidP="002B5567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2B5567" w:rsidRPr="00B61160" w:rsidRDefault="002B5567" w:rsidP="002B5567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Приказ Министерства просвещения РФ от 26.08.2020 г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2B5567" w:rsidRPr="00B61160" w:rsidRDefault="002B5567" w:rsidP="002B5567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 xml:space="preserve">Постановление главы администрации (губернатора) Краснодарского края от 04.02.2014 № 54 «Об утверждении Порядка профессионального обучения и норматива на обеспечение бесплатным питанием </w:t>
      </w:r>
      <w:proofErr w:type="gramStart"/>
      <w:r w:rsidRPr="00B61160">
        <w:rPr>
          <w:sz w:val="28"/>
          <w:szCs w:val="28"/>
        </w:rPr>
        <w:t>обучающихся</w:t>
      </w:r>
      <w:proofErr w:type="gramEnd"/>
      <w:r w:rsidRPr="00B61160">
        <w:rPr>
          <w:sz w:val="28"/>
          <w:szCs w:val="28"/>
        </w:rPr>
        <w:t xml:space="preserve"> с ограниченными возможностями здоровья (с различными формами умственной отсталости)» (с изменениями на 22 октября 2020 года);</w:t>
      </w:r>
    </w:p>
    <w:p w:rsidR="002B5567" w:rsidRPr="00B61160" w:rsidRDefault="002B5567" w:rsidP="002B5567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611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1160">
        <w:rPr>
          <w:rFonts w:ascii="Times New Roman" w:hAnsi="Times New Roman" w:cs="Times New Roman"/>
          <w:sz w:val="28"/>
          <w:szCs w:val="28"/>
        </w:rPr>
        <w:t xml:space="preserve"> России от 07.06.2013 № ИР-535/07 «О коррекционном и инклюзивном образовании детей»;</w:t>
      </w:r>
    </w:p>
    <w:p w:rsidR="002B5567" w:rsidRPr="00B61160" w:rsidRDefault="002B5567" w:rsidP="002B5567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>Письмо Министерства просвещения РФ от 11.02.2019 № 05-108 «О профессиональном обучении лиц с различными формами умственной отсталости»;</w:t>
      </w:r>
    </w:p>
    <w:p w:rsidR="002B5567" w:rsidRPr="00B61160" w:rsidRDefault="002B5567" w:rsidP="002B5567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утвержденные </w:t>
      </w:r>
      <w:proofErr w:type="spellStart"/>
      <w:r w:rsidRPr="00B611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1160">
        <w:rPr>
          <w:rFonts w:ascii="Times New Roman" w:hAnsi="Times New Roman" w:cs="Times New Roman"/>
          <w:sz w:val="28"/>
          <w:szCs w:val="28"/>
        </w:rPr>
        <w:t xml:space="preserve"> России 26.12.2013 № 06-2412вн (Письмо </w:t>
      </w:r>
      <w:proofErr w:type="spellStart"/>
      <w:r w:rsidRPr="00B611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1160">
        <w:rPr>
          <w:rFonts w:ascii="Times New Roman" w:hAnsi="Times New Roman" w:cs="Times New Roman"/>
          <w:sz w:val="28"/>
          <w:szCs w:val="28"/>
        </w:rPr>
        <w:t xml:space="preserve"> России от 18.03.2014 № 06-281 «О направлении Требований»);</w:t>
      </w:r>
    </w:p>
    <w:p w:rsidR="002B5567" w:rsidRPr="00B61160" w:rsidRDefault="002B5567" w:rsidP="002B556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 xml:space="preserve">Устав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B6116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B61160">
        <w:rPr>
          <w:rFonts w:ascii="Times New Roman" w:hAnsi="Times New Roman" w:cs="Times New Roman"/>
          <w:sz w:val="28"/>
          <w:szCs w:val="28"/>
        </w:rPr>
        <w:t xml:space="preserve"> колледж» (далее - ГБПОУ КК ЕПК; Колледж).</w:t>
      </w:r>
    </w:p>
    <w:p w:rsidR="002B5567" w:rsidRPr="00B61160" w:rsidRDefault="002B5567" w:rsidP="002B5567">
      <w:pPr>
        <w:pStyle w:val="20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61160">
        <w:rPr>
          <w:rFonts w:ascii="Times New Roman" w:hAnsi="Times New Roman" w:cs="Times New Roman"/>
          <w:sz w:val="28"/>
          <w:szCs w:val="28"/>
        </w:rPr>
        <w:t>Положение о профессиональном обучении обучающихся с ограниченными возможностями здоровья (с различными формами умственной отсталости) в ГБПОУ КК ЕПК разработано в целях обеспечения государственных гарантий лицам с ограниченными возможностями здоровья (с различными формами умственной отсталости), не имеющих основного общего или среднего общего образования и обучавшимся по адаптированным основным общеобразовательным программам на получение профессионального обучения.</w:t>
      </w:r>
      <w:proofErr w:type="gramEnd"/>
    </w:p>
    <w:p w:rsidR="002B5567" w:rsidRPr="00B61160" w:rsidRDefault="002B5567" w:rsidP="002B5567">
      <w:pPr>
        <w:pStyle w:val="20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6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1160">
        <w:rPr>
          <w:rFonts w:ascii="Times New Roman" w:hAnsi="Times New Roman" w:cs="Times New Roman"/>
          <w:sz w:val="28"/>
          <w:szCs w:val="28"/>
        </w:rPr>
        <w:t xml:space="preserve">Профессиональное обучение лиц с ограниченными возможностями здоровья (с различными формами умственной отсталости), не имеющих </w:t>
      </w:r>
      <w:r w:rsidRPr="00B61160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или среднего общего образования и обучавшихся по адаптированным основным общеобразовательным программам, осуществляется только по основным программам профессиональной подготовки по профессиям рабочих, должностям служащих (далее - адаптированные основные программы профессионального обучения) с учетом данных </w:t>
      </w:r>
      <w:proofErr w:type="spellStart"/>
      <w:r w:rsidRPr="00B6116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1160">
        <w:rPr>
          <w:rFonts w:ascii="Times New Roman" w:hAnsi="Times New Roman" w:cs="Times New Roman"/>
          <w:sz w:val="28"/>
          <w:szCs w:val="28"/>
        </w:rPr>
        <w:t xml:space="preserve"> комиссии.  </w:t>
      </w:r>
      <w:proofErr w:type="gramEnd"/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0" w:name="sub_13"/>
      <w:r w:rsidRPr="00B61160">
        <w:rPr>
          <w:sz w:val="28"/>
          <w:szCs w:val="28"/>
        </w:rPr>
        <w:t>1.4. Формы обучения определяются ГБПОУ КК ЕПК самостоятельно, если иное не установлено законодательством Российской Федерации.</w:t>
      </w:r>
    </w:p>
    <w:bookmarkEnd w:id="0"/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Допускается сочетание различных форм обучения.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1" w:name="sub_15"/>
      <w:r w:rsidRPr="00B61160">
        <w:rPr>
          <w:sz w:val="28"/>
          <w:szCs w:val="28"/>
        </w:rPr>
        <w:t>1.5. Численность обучающихся в учебной группе по обучению детей с ограниченными возможностями здоровья (с различными формами умственной отсталости) 10 - 15 человек.</w:t>
      </w:r>
    </w:p>
    <w:bookmarkEnd w:id="1"/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Деление на подгруппы для практических занятий не предусматривается.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</w:p>
    <w:p w:rsidR="002B5567" w:rsidRPr="00B61160" w:rsidRDefault="002B5567" w:rsidP="002B5567">
      <w:pPr>
        <w:ind w:firstLine="709"/>
        <w:jc w:val="both"/>
        <w:rPr>
          <w:b/>
          <w:sz w:val="28"/>
          <w:szCs w:val="28"/>
        </w:rPr>
      </w:pPr>
      <w:r w:rsidRPr="00B61160">
        <w:rPr>
          <w:b/>
          <w:sz w:val="28"/>
          <w:szCs w:val="28"/>
        </w:rPr>
        <w:t>2. Прием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 xml:space="preserve">2.1. Правила приема лиц с ограниченными возможностями здоровья (с различными формами умственной отсталости), не имеющих основного общего или среднего общего образования и обучавшихся по адаптированным основным общеобразовательным программам в ГБПОУ КК ЕПК устанавливаются Колледжем самостоятельно в соответствии с законодательством Российской Федерации. 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 xml:space="preserve">2.2. Зачисление в Колледж производится после представления свидетельства об обучении или справки об обучении или о периоде обучения, заключения </w:t>
      </w:r>
      <w:proofErr w:type="spellStart"/>
      <w:r w:rsidRPr="00B61160">
        <w:rPr>
          <w:sz w:val="28"/>
          <w:szCs w:val="28"/>
        </w:rPr>
        <w:t>психолого-медико-педагогической</w:t>
      </w:r>
      <w:proofErr w:type="spellEnd"/>
      <w:r w:rsidRPr="00B61160">
        <w:rPr>
          <w:sz w:val="28"/>
          <w:szCs w:val="28"/>
        </w:rPr>
        <w:t xml:space="preserve"> комиссии, а также справки о медицинском обследовании установленного образца (для поступающих по профессии «Повар»).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</w:p>
    <w:p w:rsidR="002B5567" w:rsidRPr="00B61160" w:rsidRDefault="002B5567" w:rsidP="002B5567">
      <w:pPr>
        <w:ind w:firstLine="709"/>
        <w:jc w:val="both"/>
        <w:rPr>
          <w:b/>
          <w:sz w:val="28"/>
          <w:szCs w:val="28"/>
        </w:rPr>
      </w:pPr>
      <w:r w:rsidRPr="00B61160">
        <w:rPr>
          <w:b/>
          <w:sz w:val="28"/>
          <w:szCs w:val="28"/>
        </w:rPr>
        <w:t>3. Обучение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3.1. Содержание и продолжительность профессионального обучения определяется конкретной адаптированной основной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ГБПОУ КК ЕПК, если иное не установлено законодательством Российской Федерации.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2" w:name="sub_19"/>
      <w:r w:rsidRPr="00B61160">
        <w:rPr>
          <w:sz w:val="28"/>
          <w:szCs w:val="28"/>
        </w:rPr>
        <w:lastRenderedPageBreak/>
        <w:t>3.2. Сроки начала и окончания профессионального обучения определяются в соответствии с учебным планом конкретной программы профессионального обучения.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3" w:name="sub_110"/>
      <w:bookmarkEnd w:id="2"/>
      <w:r w:rsidRPr="00B61160">
        <w:rPr>
          <w:sz w:val="28"/>
          <w:szCs w:val="28"/>
        </w:rPr>
        <w:t>3.3. Образовательная деятельность организуется в соответствии с расписанием, которое составляется учебной частью Колледжа.</w:t>
      </w:r>
    </w:p>
    <w:bookmarkEnd w:id="3"/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Профессиональное обучение на производстве осуществляется в пределах рабочего времени обучающегося по соответствующим программам профессионального обучения.</w:t>
      </w:r>
      <w:bookmarkStart w:id="4" w:name="sub_111"/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 xml:space="preserve">3.4. Реализация адаптированных основных программ профессионального обучения сопровождается проведением текущего контроля и промежуточной аттестации успеваемости обучающихся. Формы, периодичность и порядок проведения текущего контроля и промежуточной аттестации </w:t>
      </w:r>
      <w:proofErr w:type="gramStart"/>
      <w:r w:rsidRPr="00B61160">
        <w:rPr>
          <w:sz w:val="28"/>
          <w:szCs w:val="28"/>
        </w:rPr>
        <w:t>обучающихся</w:t>
      </w:r>
      <w:proofErr w:type="gramEnd"/>
      <w:r w:rsidRPr="00B61160">
        <w:rPr>
          <w:sz w:val="28"/>
          <w:szCs w:val="28"/>
        </w:rPr>
        <w:t xml:space="preserve"> устанавливаются Колледжем самостоятельно.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</w:p>
    <w:p w:rsidR="002B5567" w:rsidRPr="00B61160" w:rsidRDefault="002B5567" w:rsidP="002B5567">
      <w:pPr>
        <w:ind w:firstLine="709"/>
        <w:jc w:val="both"/>
        <w:rPr>
          <w:b/>
          <w:sz w:val="28"/>
          <w:szCs w:val="28"/>
        </w:rPr>
      </w:pPr>
      <w:r w:rsidRPr="00B61160">
        <w:rPr>
          <w:b/>
          <w:sz w:val="28"/>
          <w:szCs w:val="28"/>
        </w:rPr>
        <w:t>4. Итоговая аттестация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5" w:name="sub_112"/>
      <w:bookmarkEnd w:id="4"/>
      <w:r w:rsidRPr="00B61160">
        <w:rPr>
          <w:sz w:val="28"/>
          <w:szCs w:val="28"/>
        </w:rPr>
        <w:t>4.1. Профессиональное обучение завершается итоговой аттестацией.</w:t>
      </w:r>
    </w:p>
    <w:p w:rsidR="002B5567" w:rsidRPr="00B61160" w:rsidRDefault="002B5567" w:rsidP="002B556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6" w:name="sub_113"/>
      <w:bookmarkEnd w:id="5"/>
      <w:r w:rsidRPr="00B61160">
        <w:rPr>
          <w:sz w:val="28"/>
          <w:szCs w:val="28"/>
        </w:rPr>
        <w:t xml:space="preserve">4.2. </w:t>
      </w:r>
      <w:r w:rsidRPr="00B61160">
        <w:rPr>
          <w:color w:val="000000"/>
          <w:sz w:val="28"/>
          <w:szCs w:val="28"/>
        </w:rPr>
        <w:t>К итоговой аттестации допускаются выпускники, освоив</w:t>
      </w:r>
      <w:r w:rsidRPr="00B61160">
        <w:rPr>
          <w:rStyle w:val="11"/>
          <w:sz w:val="28"/>
          <w:szCs w:val="28"/>
        </w:rPr>
        <w:t>ши</w:t>
      </w:r>
      <w:r w:rsidRPr="00B61160">
        <w:rPr>
          <w:color w:val="000000"/>
          <w:sz w:val="28"/>
          <w:szCs w:val="28"/>
        </w:rPr>
        <w:t>е адаптированную основную программу профессионального обучения в полном объёме: прошедшие промежуточную аттестацию, освоившие программу учебной и производственной практик.</w:t>
      </w:r>
    </w:p>
    <w:p w:rsidR="002B5567" w:rsidRPr="00B61160" w:rsidRDefault="002B5567" w:rsidP="002B5567">
      <w:pPr>
        <w:ind w:firstLine="709"/>
        <w:jc w:val="both"/>
        <w:rPr>
          <w:color w:val="000000"/>
          <w:sz w:val="28"/>
          <w:szCs w:val="28"/>
        </w:rPr>
      </w:pPr>
      <w:r w:rsidRPr="00B61160">
        <w:rPr>
          <w:sz w:val="28"/>
          <w:szCs w:val="28"/>
        </w:rPr>
        <w:t xml:space="preserve">4.3. </w:t>
      </w:r>
      <w:r w:rsidRPr="00B61160">
        <w:rPr>
          <w:color w:val="000000"/>
          <w:sz w:val="28"/>
          <w:szCs w:val="28"/>
        </w:rPr>
        <w:t>Итоговая аттестация по профессии проводится в форме квалификационного экзамена.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Квалификационный экзамен проводится ГБПОУ КК ЕПК для определения соответствия полученных знаний, умений и навыков адаптированной основной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sz w:val="28"/>
          <w:szCs w:val="28"/>
        </w:rPr>
        <w:t>Квалификационный экзамен включает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r w:rsidRPr="00B61160">
        <w:rPr>
          <w:color w:val="000000"/>
          <w:sz w:val="28"/>
          <w:szCs w:val="28"/>
        </w:rPr>
        <w:t xml:space="preserve">4.4. Для проведения итоговой аттестации по профессии создается экзаменационная комиссия, которая руководствуется в своей деятельности квалификационными требованиями, указанными в квалификационных </w:t>
      </w:r>
      <w:r w:rsidRPr="00B61160">
        <w:rPr>
          <w:color w:val="000000"/>
          <w:sz w:val="28"/>
          <w:szCs w:val="28"/>
        </w:rPr>
        <w:lastRenderedPageBreak/>
        <w:t xml:space="preserve">справочниках в части требований к оценке качества освоения адаптированной основной программы профессионального обучения. </w:t>
      </w:r>
      <w:r w:rsidRPr="00B61160">
        <w:rPr>
          <w:sz w:val="28"/>
          <w:szCs w:val="28"/>
        </w:rPr>
        <w:t>К проведению квалификационного экзамена привлекаются представители работодателей, их объединений.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7" w:name="sub_114"/>
      <w:bookmarkEnd w:id="6"/>
      <w:r w:rsidRPr="00B61160">
        <w:rPr>
          <w:sz w:val="28"/>
          <w:szCs w:val="28"/>
        </w:rPr>
        <w:t>4.5. Лицам, успешно сдавшим квалификационный экзамен, присваивается (при наличии) разряд или класс, категория по результатам профессионального обучения и выдается свидетельство о профессии рабочего или должности служащего без изменения уровня образования.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</w:p>
    <w:p w:rsidR="002B5567" w:rsidRPr="00B61160" w:rsidRDefault="002B5567" w:rsidP="002B5567">
      <w:pPr>
        <w:ind w:firstLine="709"/>
        <w:jc w:val="both"/>
        <w:rPr>
          <w:b/>
          <w:sz w:val="28"/>
          <w:szCs w:val="28"/>
        </w:rPr>
      </w:pPr>
      <w:r w:rsidRPr="00B61160">
        <w:rPr>
          <w:b/>
          <w:sz w:val="28"/>
          <w:szCs w:val="28"/>
        </w:rPr>
        <w:t>5. Социальная поддержка</w:t>
      </w:r>
    </w:p>
    <w:p w:rsidR="002B5567" w:rsidRPr="00B61160" w:rsidRDefault="002B5567" w:rsidP="002B5567">
      <w:pPr>
        <w:ind w:firstLine="709"/>
        <w:jc w:val="both"/>
        <w:rPr>
          <w:sz w:val="28"/>
          <w:szCs w:val="28"/>
        </w:rPr>
      </w:pPr>
      <w:bookmarkStart w:id="8" w:name="sub_115"/>
      <w:bookmarkEnd w:id="7"/>
      <w:r w:rsidRPr="00B61160">
        <w:rPr>
          <w:sz w:val="28"/>
          <w:szCs w:val="28"/>
        </w:rPr>
        <w:t>Обучающиеся, осваивающие адаптированные основные программы профессионального обучения за счет сре</w:t>
      </w:r>
      <w:proofErr w:type="gramStart"/>
      <w:r w:rsidRPr="00B61160">
        <w:rPr>
          <w:sz w:val="28"/>
          <w:szCs w:val="28"/>
        </w:rPr>
        <w:t>дств кр</w:t>
      </w:r>
      <w:proofErr w:type="gramEnd"/>
      <w:r w:rsidRPr="00B61160">
        <w:rPr>
          <w:sz w:val="28"/>
          <w:szCs w:val="28"/>
        </w:rPr>
        <w:t>аевого бюджета, имеют право на следующие дополнительные меры социальной поддержки:</w:t>
      </w:r>
    </w:p>
    <w:p w:rsidR="002B5567" w:rsidRPr="00B61160" w:rsidRDefault="002B5567" w:rsidP="002B556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9" w:name="sub_1151"/>
      <w:bookmarkEnd w:id="8"/>
      <w:r w:rsidRPr="00B61160">
        <w:rPr>
          <w:sz w:val="28"/>
          <w:szCs w:val="28"/>
        </w:rPr>
        <w:t xml:space="preserve"> пользование учебниками и учебными пособиями, средствами обучения и воспитания;</w:t>
      </w:r>
    </w:p>
    <w:p w:rsidR="002B5567" w:rsidRPr="00B61160" w:rsidRDefault="002B5567" w:rsidP="002B556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0" w:name="sub_1152"/>
      <w:bookmarkEnd w:id="9"/>
      <w:r w:rsidRPr="00B61160">
        <w:rPr>
          <w:sz w:val="28"/>
          <w:szCs w:val="28"/>
        </w:rPr>
        <w:t>проживание в общежитии;</w:t>
      </w:r>
    </w:p>
    <w:p w:rsidR="002B5567" w:rsidRPr="00B61160" w:rsidRDefault="002B5567" w:rsidP="002B556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1" w:name="sub_1153"/>
      <w:bookmarkEnd w:id="10"/>
      <w:r w:rsidRPr="00B61160">
        <w:rPr>
          <w:sz w:val="28"/>
          <w:szCs w:val="28"/>
        </w:rPr>
        <w:t>обеспечение питанием;</w:t>
      </w:r>
    </w:p>
    <w:p w:rsidR="002B5567" w:rsidRPr="00B61160" w:rsidRDefault="002B5567" w:rsidP="002B5567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B61160">
        <w:rPr>
          <w:spacing w:val="1"/>
          <w:sz w:val="28"/>
          <w:szCs w:val="28"/>
        </w:rPr>
        <w:t xml:space="preserve">норматив на обеспечение бесплатным питанием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 и обучающихся по адаптированным основным общеобразовательным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Краснодарского края за счет средств краевого бюджета, устанавливается в соответствии с </w:t>
      </w:r>
      <w:r w:rsidRPr="00B61160">
        <w:rPr>
          <w:sz w:val="28"/>
          <w:szCs w:val="28"/>
        </w:rPr>
        <w:t>Постановление главы администрации (губернатора) Краснодарского края от</w:t>
      </w:r>
      <w:proofErr w:type="gramEnd"/>
      <w:r w:rsidRPr="00B61160">
        <w:rPr>
          <w:sz w:val="28"/>
          <w:szCs w:val="28"/>
        </w:rPr>
        <w:t xml:space="preserve"> 04.02.2014 № 54 «Об утверждении Порядка профессионального обучения и норматива на обеспечение бесплатным питанием </w:t>
      </w:r>
      <w:proofErr w:type="gramStart"/>
      <w:r w:rsidRPr="00B61160">
        <w:rPr>
          <w:sz w:val="28"/>
          <w:szCs w:val="28"/>
        </w:rPr>
        <w:t>обучающихся</w:t>
      </w:r>
      <w:proofErr w:type="gramEnd"/>
      <w:r w:rsidRPr="00B61160">
        <w:rPr>
          <w:sz w:val="28"/>
          <w:szCs w:val="28"/>
        </w:rPr>
        <w:t xml:space="preserve"> с ограниченными возможностями здоровья (с различными формами умственной отсталости)»;</w:t>
      </w:r>
    </w:p>
    <w:p w:rsidR="002B5567" w:rsidRPr="00B61160" w:rsidRDefault="002B5567" w:rsidP="002B556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2" w:name="sub_1154"/>
      <w:bookmarkEnd w:id="11"/>
      <w:r w:rsidRPr="00B61160">
        <w:rPr>
          <w:sz w:val="28"/>
          <w:szCs w:val="28"/>
        </w:rPr>
        <w:t>стипендии и другие денежные выплаты.</w:t>
      </w:r>
    </w:p>
    <w:bookmarkEnd w:id="12"/>
    <w:p w:rsidR="002B5567" w:rsidRPr="00DD4AC8" w:rsidRDefault="002B5567" w:rsidP="002B5567">
      <w:pPr>
        <w:jc w:val="both"/>
        <w:rPr>
          <w:sz w:val="28"/>
          <w:szCs w:val="28"/>
        </w:rPr>
      </w:pPr>
    </w:p>
    <w:p w:rsidR="00610E14" w:rsidRDefault="00610E14"/>
    <w:sectPr w:rsidR="00610E14" w:rsidSect="003D60D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61" w:rsidRDefault="00966C61" w:rsidP="00966C61">
      <w:r>
        <w:separator/>
      </w:r>
    </w:p>
  </w:endnote>
  <w:endnote w:type="continuationSeparator" w:id="0">
    <w:p w:rsidR="00966C61" w:rsidRDefault="00966C61" w:rsidP="0096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A213FE">
      <w:trPr>
        <w:trHeight w:val="313"/>
      </w:trPr>
      <w:tc>
        <w:tcPr>
          <w:tcW w:w="1841" w:type="dxa"/>
          <w:shd w:val="clear" w:color="auto" w:fill="D9D9D9"/>
        </w:tcPr>
        <w:p w:rsidR="00A213FE" w:rsidRPr="006162A7" w:rsidRDefault="002B5567" w:rsidP="00F63715">
          <w:pPr>
            <w:pStyle w:val="a3"/>
            <w:rPr>
              <w:b/>
              <w:bCs/>
              <w:i/>
            </w:rPr>
          </w:pPr>
          <w:r w:rsidRPr="006162A7">
            <w:rPr>
              <w:b/>
              <w:bCs/>
              <w:i/>
            </w:rPr>
            <w:t>Редакция:</w:t>
          </w:r>
          <w:r>
            <w:rPr>
              <w:b/>
              <w:bCs/>
              <w:i/>
            </w:rPr>
            <w:t xml:space="preserve"> 1</w:t>
          </w:r>
          <w:r w:rsidRPr="006162A7"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A213FE" w:rsidRPr="006162A7" w:rsidRDefault="002B5567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 w:rsidRPr="006162A7"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A213FE" w:rsidRPr="006162A7" w:rsidRDefault="002B5567" w:rsidP="00356946">
          <w:pPr>
            <w:pStyle w:val="a3"/>
            <w:rPr>
              <w:bCs/>
            </w:rPr>
          </w:pPr>
          <w:r w:rsidRPr="006162A7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>
            <w:rPr>
              <w:b/>
              <w:bCs/>
              <w:i/>
              <w:sz w:val="12"/>
              <w:szCs w:val="12"/>
            </w:rPr>
            <w:t>22.10.2020</w:t>
          </w:r>
        </w:p>
      </w:tc>
      <w:tc>
        <w:tcPr>
          <w:tcW w:w="1800" w:type="dxa"/>
          <w:shd w:val="clear" w:color="auto" w:fill="D9D9D9"/>
        </w:tcPr>
        <w:p w:rsidR="00A213FE" w:rsidRPr="006162A7" w:rsidRDefault="002B5567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 w:rsidRPr="006162A7"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A213FE" w:rsidRDefault="002B5567" w:rsidP="00F63715">
          <w:pPr>
            <w:pStyle w:val="a3"/>
            <w:jc w:val="right"/>
            <w:rPr>
              <w:bCs/>
              <w:i/>
            </w:rPr>
          </w:pPr>
          <w:r w:rsidRPr="006162A7">
            <w:rPr>
              <w:bCs/>
              <w:i/>
            </w:rPr>
            <w:t xml:space="preserve">Стр. </w:t>
          </w:r>
          <w:r w:rsidR="00702883" w:rsidRPr="006162A7">
            <w:rPr>
              <w:rStyle w:val="a9"/>
            </w:rPr>
            <w:fldChar w:fldCharType="begin"/>
          </w:r>
          <w:r w:rsidRPr="006162A7">
            <w:rPr>
              <w:rStyle w:val="a9"/>
            </w:rPr>
            <w:instrText xml:space="preserve"> PAGE </w:instrText>
          </w:r>
          <w:r w:rsidR="00702883" w:rsidRPr="006162A7">
            <w:rPr>
              <w:rStyle w:val="a9"/>
            </w:rPr>
            <w:fldChar w:fldCharType="separate"/>
          </w:r>
          <w:r w:rsidR="00206EF4">
            <w:rPr>
              <w:rStyle w:val="a9"/>
              <w:noProof/>
            </w:rPr>
            <w:t>1</w:t>
          </w:r>
          <w:r w:rsidR="00702883" w:rsidRPr="006162A7">
            <w:rPr>
              <w:rStyle w:val="a9"/>
            </w:rPr>
            <w:fldChar w:fldCharType="end"/>
          </w:r>
          <w:r w:rsidRPr="006162A7">
            <w:rPr>
              <w:bCs/>
              <w:i/>
            </w:rPr>
            <w:t xml:space="preserve"> из </w:t>
          </w:r>
          <w:r w:rsidR="00702883" w:rsidRPr="006162A7">
            <w:rPr>
              <w:rStyle w:val="a9"/>
            </w:rPr>
            <w:fldChar w:fldCharType="begin"/>
          </w:r>
          <w:r w:rsidRPr="006162A7">
            <w:rPr>
              <w:rStyle w:val="a9"/>
            </w:rPr>
            <w:instrText xml:space="preserve"> NUMPAGES </w:instrText>
          </w:r>
          <w:r w:rsidR="00702883" w:rsidRPr="006162A7">
            <w:rPr>
              <w:rStyle w:val="a9"/>
            </w:rPr>
            <w:fldChar w:fldCharType="separate"/>
          </w:r>
          <w:r w:rsidR="00206EF4">
            <w:rPr>
              <w:rStyle w:val="a9"/>
              <w:noProof/>
            </w:rPr>
            <w:t>7</w:t>
          </w:r>
          <w:r w:rsidR="00702883" w:rsidRPr="006162A7">
            <w:rPr>
              <w:rStyle w:val="a9"/>
            </w:rPr>
            <w:fldChar w:fldCharType="end"/>
          </w:r>
        </w:p>
      </w:tc>
    </w:tr>
  </w:tbl>
  <w:p w:rsidR="00A213FE" w:rsidRPr="00F53420" w:rsidRDefault="00206EF4" w:rsidP="00F534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61" w:rsidRDefault="00966C61" w:rsidP="00966C61">
      <w:r>
        <w:separator/>
      </w:r>
    </w:p>
  </w:footnote>
  <w:footnote w:type="continuationSeparator" w:id="0">
    <w:p w:rsidR="00966C61" w:rsidRDefault="00966C61" w:rsidP="0096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18"/>
      <w:gridCol w:w="7502"/>
    </w:tblGrid>
    <w:tr w:rsidR="003A4C61" w:rsidRPr="00E21C02" w:rsidTr="003A4C61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3A4C61" w:rsidRPr="002F2F4F" w:rsidRDefault="00702883" w:rsidP="00F63715">
          <w:pPr>
            <w:pStyle w:val="a5"/>
            <w:jc w:val="center"/>
            <w:rPr>
              <w:i/>
            </w:rPr>
          </w:pPr>
          <w:r w:rsidRPr="0070288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99pt">
                <v:imagedata r:id="rId1" o:title="новая Эмблема колледжа"/>
              </v:shape>
            </w:pict>
          </w:r>
        </w:p>
      </w:tc>
      <w:tc>
        <w:tcPr>
          <w:tcW w:w="7502" w:type="dxa"/>
        </w:tcPr>
        <w:p w:rsidR="003A4C61" w:rsidRPr="005C37BF" w:rsidRDefault="002B5567" w:rsidP="002F2F4F">
          <w:pPr>
            <w:pStyle w:val="a5"/>
            <w:jc w:val="center"/>
          </w:pPr>
          <w:r w:rsidRPr="005C37BF">
            <w:rPr>
              <w:sz w:val="22"/>
            </w:rPr>
            <w:t>Министерство образования, науки и молодежной политики</w:t>
          </w:r>
        </w:p>
        <w:p w:rsidR="003A4C61" w:rsidRPr="005C37BF" w:rsidRDefault="002B5567" w:rsidP="002F2F4F">
          <w:pPr>
            <w:pStyle w:val="a5"/>
            <w:jc w:val="center"/>
          </w:pPr>
          <w:r w:rsidRPr="005C37BF">
            <w:rPr>
              <w:sz w:val="22"/>
            </w:rPr>
            <w:t>Краснодарского края</w:t>
          </w:r>
        </w:p>
      </w:tc>
    </w:tr>
    <w:tr w:rsidR="003A4C61" w:rsidRPr="00E21C02" w:rsidTr="003A4C61">
      <w:trPr>
        <w:trHeight w:val="510"/>
      </w:trPr>
      <w:tc>
        <w:tcPr>
          <w:tcW w:w="2218" w:type="dxa"/>
          <w:vMerge/>
          <w:shd w:val="clear" w:color="auto" w:fill="auto"/>
        </w:tcPr>
        <w:p w:rsidR="003A4C61" w:rsidRDefault="00206EF4" w:rsidP="00F63715">
          <w:pPr>
            <w:pStyle w:val="a7"/>
            <w:jc w:val="center"/>
          </w:pPr>
        </w:p>
      </w:tc>
      <w:tc>
        <w:tcPr>
          <w:tcW w:w="7502" w:type="dxa"/>
        </w:tcPr>
        <w:p w:rsidR="003A4C61" w:rsidRPr="005C37BF" w:rsidRDefault="002B5567" w:rsidP="002F2F4F">
          <w:pPr>
            <w:pStyle w:val="a5"/>
            <w:jc w:val="center"/>
            <w:rPr>
              <w:i/>
            </w:rPr>
          </w:pPr>
          <w:r w:rsidRPr="005C37BF">
            <w:rPr>
              <w:sz w:val="22"/>
            </w:rPr>
            <w:t xml:space="preserve">Государственное бюджетное профессиональное образовательное учреждение Краснодарского края «Ейский </w:t>
          </w:r>
          <w:proofErr w:type="spellStart"/>
          <w:r w:rsidRPr="005C37BF">
            <w:rPr>
              <w:sz w:val="22"/>
            </w:rPr>
            <w:t>полипрофильный</w:t>
          </w:r>
          <w:proofErr w:type="spellEnd"/>
          <w:r w:rsidRPr="005C37BF">
            <w:rPr>
              <w:sz w:val="22"/>
            </w:rPr>
            <w:t xml:space="preserve"> колледж»</w:t>
          </w:r>
        </w:p>
      </w:tc>
    </w:tr>
    <w:tr w:rsidR="00406EF3" w:rsidRPr="00E21C02" w:rsidTr="003A4C61">
      <w:trPr>
        <w:trHeight w:val="277"/>
      </w:trPr>
      <w:tc>
        <w:tcPr>
          <w:tcW w:w="2218" w:type="dxa"/>
          <w:vMerge/>
          <w:shd w:val="clear" w:color="auto" w:fill="auto"/>
        </w:tcPr>
        <w:p w:rsidR="00406EF3" w:rsidRDefault="00206EF4" w:rsidP="00F63715">
          <w:pPr>
            <w:pStyle w:val="a7"/>
            <w:jc w:val="center"/>
          </w:pPr>
        </w:p>
      </w:tc>
      <w:tc>
        <w:tcPr>
          <w:tcW w:w="7502" w:type="dxa"/>
          <w:vMerge w:val="restart"/>
          <w:vAlign w:val="center"/>
        </w:tcPr>
        <w:p w:rsidR="00367292" w:rsidRDefault="002B5567" w:rsidP="003A4C61">
          <w:pPr>
            <w:pStyle w:val="1"/>
            <w:spacing w:before="0" w:after="0"/>
            <w:rPr>
              <w:rFonts w:ascii="Times New Roman" w:hAnsi="Times New Roman" w:cs="Times New Roman"/>
              <w:b w:val="0"/>
              <w:szCs w:val="32"/>
            </w:rPr>
          </w:pPr>
          <w:proofErr w:type="gramStart"/>
          <w:r w:rsidRPr="00406EF3">
            <w:rPr>
              <w:rFonts w:ascii="Times New Roman" w:hAnsi="Times New Roman" w:cs="Times New Roman"/>
              <w:b w:val="0"/>
              <w:szCs w:val="32"/>
            </w:rPr>
            <w:t>Положение о профессиональном обучении обучающихся с ограниченными возможностями здоровья</w:t>
          </w:r>
          <w:r>
            <w:rPr>
              <w:rFonts w:ascii="Times New Roman" w:hAnsi="Times New Roman" w:cs="Times New Roman"/>
              <w:b w:val="0"/>
              <w:szCs w:val="32"/>
            </w:rPr>
            <w:t xml:space="preserve"> </w:t>
          </w:r>
          <w:r w:rsidRPr="00406EF3">
            <w:rPr>
              <w:rFonts w:ascii="Times New Roman" w:hAnsi="Times New Roman" w:cs="Times New Roman"/>
              <w:b w:val="0"/>
              <w:szCs w:val="32"/>
            </w:rPr>
            <w:t>(с различными</w:t>
          </w:r>
          <w:proofErr w:type="gramEnd"/>
        </w:p>
        <w:p w:rsidR="00406EF3" w:rsidRPr="00C8561F" w:rsidRDefault="002B5567" w:rsidP="003A4C61">
          <w:pPr>
            <w:pStyle w:val="1"/>
            <w:spacing w:before="0" w:after="0"/>
            <w:rPr>
              <w:rFonts w:ascii="Times New Roman" w:hAnsi="Times New Roman" w:cs="Times New Roman"/>
              <w:i/>
            </w:rPr>
          </w:pPr>
          <w:r w:rsidRPr="00406EF3">
            <w:rPr>
              <w:rFonts w:ascii="Times New Roman" w:hAnsi="Times New Roman" w:cs="Times New Roman"/>
              <w:b w:val="0"/>
              <w:szCs w:val="32"/>
            </w:rPr>
            <w:t>формами умственной отсталости)</w:t>
          </w:r>
          <w:r>
            <w:rPr>
              <w:rFonts w:ascii="Times New Roman" w:hAnsi="Times New Roman" w:cs="Times New Roman"/>
              <w:b w:val="0"/>
              <w:szCs w:val="32"/>
            </w:rPr>
            <w:t xml:space="preserve"> </w:t>
          </w:r>
          <w:r w:rsidRPr="00406EF3">
            <w:rPr>
              <w:rFonts w:ascii="Times New Roman" w:hAnsi="Times New Roman" w:cs="Times New Roman"/>
              <w:b w:val="0"/>
              <w:szCs w:val="32"/>
            </w:rPr>
            <w:t>в ГБПОУ КК ЕПК</w:t>
          </w:r>
        </w:p>
      </w:tc>
    </w:tr>
    <w:tr w:rsidR="00406EF3" w:rsidRPr="00E21C02" w:rsidTr="003A4C61">
      <w:tc>
        <w:tcPr>
          <w:tcW w:w="2218" w:type="dxa"/>
          <w:shd w:val="clear" w:color="auto" w:fill="auto"/>
        </w:tcPr>
        <w:p w:rsidR="00406EF3" w:rsidRPr="00623D88" w:rsidRDefault="002B5567" w:rsidP="00406EF3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ОД</w:t>
          </w:r>
          <w:r w:rsidRPr="00623D88">
            <w:rPr>
              <w:b/>
            </w:rPr>
            <w:t>-</w:t>
          </w:r>
          <w:r>
            <w:rPr>
              <w:b/>
            </w:rPr>
            <w:t>П</w:t>
          </w:r>
          <w:r w:rsidRPr="00623D88">
            <w:rPr>
              <w:b/>
            </w:rPr>
            <w:t>-</w:t>
          </w:r>
          <w:r>
            <w:rPr>
              <w:b/>
            </w:rPr>
            <w:t>70</w:t>
          </w:r>
        </w:p>
      </w:tc>
      <w:tc>
        <w:tcPr>
          <w:tcW w:w="7502" w:type="dxa"/>
          <w:vMerge/>
        </w:tcPr>
        <w:p w:rsidR="00406EF3" w:rsidRPr="002F2F4F" w:rsidRDefault="00206EF4" w:rsidP="00F63715">
          <w:pPr>
            <w:pStyle w:val="a5"/>
            <w:jc w:val="center"/>
            <w:rPr>
              <w:b/>
              <w:i/>
            </w:rPr>
          </w:pPr>
        </w:p>
      </w:tc>
    </w:tr>
  </w:tbl>
  <w:p w:rsidR="00A213FE" w:rsidRPr="00DC456F" w:rsidRDefault="00206EF4" w:rsidP="00E1377C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2BD"/>
    <w:multiLevelType w:val="hybridMultilevel"/>
    <w:tmpl w:val="EA347C0A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36FE"/>
    <w:multiLevelType w:val="hybridMultilevel"/>
    <w:tmpl w:val="B97A2A10"/>
    <w:lvl w:ilvl="0" w:tplc="F6F0FB4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5567"/>
    <w:rsid w:val="00206EF4"/>
    <w:rsid w:val="002B5567"/>
    <w:rsid w:val="00610E14"/>
    <w:rsid w:val="00702883"/>
    <w:rsid w:val="00966C61"/>
    <w:rsid w:val="00B6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5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rsid w:val="002B55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B5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55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2B5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B556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B5567"/>
  </w:style>
  <w:style w:type="paragraph" w:customStyle="1" w:styleId="Default">
    <w:name w:val="Default"/>
    <w:rsid w:val="002B5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B55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567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1"/>
    <w:rsid w:val="002B556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rsid w:val="002B5567"/>
    <w:pPr>
      <w:widowControl w:val="0"/>
      <w:shd w:val="clear" w:color="auto" w:fill="FFFFFF"/>
      <w:spacing w:before="1080" w:line="240" w:lineRule="atLeast"/>
      <w:ind w:hanging="420"/>
    </w:pPr>
    <w:rPr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n7b1wkDNpxgfmJyZVfoiTNZMMQ4xnSn/KrndJuDbTZo=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oxIvaLe7/4saz7ZvrARPPViAA7+xIb/0Zdvi4E8xnLg=</DigestValue>
    </Reference>
  </SignedInfo>
  <SignatureValue>nNGboFpXP8tnmfcdOANawgalxAcXBWd22OMRIjG5Ny9oBkG0r0famuLOCU0ACNiY
rn0xahpIbS7dw9CeOIe/kA==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1Bcbq/c7pwH+kxltp6qIQWoeasw=</DigestValue>
      </Reference>
      <Reference URI="/word/endnotes.xml?ContentType=application/vnd.openxmlformats-officedocument.wordprocessingml.endnotes+xml">
        <DigestMethod Algorithm="http://www.w3.org/2000/09/xmldsig#sha1"/>
        <DigestValue>ESlqJIf31YCN9O4tyA9I6MTaGVw=</DigestValue>
      </Reference>
      <Reference URI="/word/fontTable.xml?ContentType=application/vnd.openxmlformats-officedocument.wordprocessingml.fontTable+xml">
        <DigestMethod Algorithm="http://www.w3.org/2000/09/xmldsig#sha1"/>
        <DigestValue>HTDPA4bsqWRNvppCibQpN2r7R7w=</DigestValue>
      </Reference>
      <Reference URI="/word/footer1.xml?ContentType=application/vnd.openxmlformats-officedocument.wordprocessingml.footer+xml">
        <DigestMethod Algorithm="http://www.w3.org/2000/09/xmldsig#sha1"/>
        <DigestValue>KBwa6rRmGQivfHU/t7hekk5lZEs=</DigestValue>
      </Reference>
      <Reference URI="/word/footnotes.xml?ContentType=application/vnd.openxmlformats-officedocument.wordprocessingml.footnotes+xml">
        <DigestMethod Algorithm="http://www.w3.org/2000/09/xmldsig#sha1"/>
        <DigestValue>ZOFR0O0oVH/2G6wXhZcwkFlUf/Q=</DigestValue>
      </Reference>
      <Reference URI="/word/header1.xml?ContentType=application/vnd.openxmlformats-officedocument.wordprocessingml.header+xml">
        <DigestMethod Algorithm="http://www.w3.org/2000/09/xmldsig#sha1"/>
        <DigestValue>nYS16fXrNaF8dKNRmj3UiPm3cu0=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zPTgIYYAKRwy6qOKzuM45EtU/mY=</DigestValue>
      </Reference>
      <Reference URI="/word/settings.xml?ContentType=application/vnd.openxmlformats-officedocument.wordprocessingml.settings+xml">
        <DigestMethod Algorithm="http://www.w3.org/2000/09/xmldsig#sha1"/>
        <DigestValue>3qOUoYoNH4HcD/Oz3i6cTmWGwCQ=</DigestValue>
      </Reference>
      <Reference URI="/word/styles.xml?ContentType=application/vnd.openxmlformats-officedocument.wordprocessingml.styles+xml">
        <DigestMethod Algorithm="http://www.w3.org/2000/09/xmldsig#sha1"/>
        <DigestValue>55Z4lVvDVWvFMpAEBslXj5zFXn8=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2021-10-26T12:52:43Z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2021-10-26T12:52:43Z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1275</Words>
  <Characters>7268</Characters>
  <Application>Microsoft Office Word</Application>
  <DocSecurity>0</DocSecurity>
  <Lines>60</Lines>
  <Paragraphs>17</Paragraphs>
  <ScaleCrop>false</ScaleCrop>
  <Company>KOLLEDG Yeisky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2020-09-12T05:24:00Z</dcterms:created>
  <dcterms:modified xsi:type="dcterms:W3CDTF">2020-09-22T08:36:00Z</dcterms:modified>
</cp:coreProperties>
</file>